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04829" w14:textId="77777777" w:rsidR="00526B39" w:rsidRPr="00B85691" w:rsidRDefault="00B85691" w:rsidP="00526B39">
      <w:pPr>
        <w:jc w:val="center"/>
        <w:rPr>
          <w:rFonts w:ascii="Cambria" w:hAnsi="Cambria"/>
          <w:b/>
          <w:lang w:val="lt-LT"/>
        </w:rPr>
      </w:pPr>
      <w:r w:rsidRPr="00B85691">
        <w:rPr>
          <w:rFonts w:ascii="Cambria" w:hAnsi="Cambria"/>
          <w:b/>
          <w:lang w:val="lt-LT"/>
        </w:rPr>
        <w:t>MOBILI</w:t>
      </w:r>
      <w:r>
        <w:rPr>
          <w:rFonts w:ascii="Cambria" w:hAnsi="Cambria"/>
          <w:b/>
          <w:lang w:val="lt-LT"/>
        </w:rPr>
        <w:t>OS</w:t>
      </w:r>
      <w:r w:rsidRPr="00B85691">
        <w:rPr>
          <w:rFonts w:ascii="Cambria" w:hAnsi="Cambria"/>
          <w:b/>
          <w:lang w:val="lt-LT"/>
        </w:rPr>
        <w:t xml:space="preserve"> DONORŲ KĖDĖS TECHNINĖ SPECIFIKACIJA</w:t>
      </w:r>
    </w:p>
    <w:tbl>
      <w:tblPr>
        <w:tblpPr w:leftFromText="180" w:rightFromText="180" w:bottomFromText="160" w:vertAnchor="text" w:horzAnchor="margin" w:tblpY="1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3"/>
        <w:gridCol w:w="4455"/>
        <w:gridCol w:w="909"/>
        <w:gridCol w:w="4053"/>
      </w:tblGrid>
      <w:tr w:rsidR="00B85691" w:rsidRPr="00B85691" w14:paraId="0C30482F" w14:textId="77777777" w:rsidTr="00B85691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2A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  <w:t>Eil.</w:t>
            </w:r>
          </w:p>
          <w:p w14:paraId="0C30482B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  <w:t>Nr.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482C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  <w:t>Prekės pavadinimas ir techniniai reikalavimai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2D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  <w:t>Kiekis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2E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/>
                <w:bCs/>
                <w:lang w:val="lt-LT" w:eastAsia="zh-CN"/>
              </w:rPr>
              <w:t>Siūloma charakteristika</w:t>
            </w:r>
          </w:p>
        </w:tc>
      </w:tr>
      <w:tr w:rsidR="00B85691" w:rsidRPr="00B85691" w14:paraId="0C304834" w14:textId="77777777" w:rsidTr="00B85691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30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4831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 xml:space="preserve">Mobili donorų kėdė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32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2 vnt.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33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FF0000"/>
                <w:lang w:val="lt-LT" w:eastAsia="zh-CN"/>
              </w:rPr>
            </w:pPr>
          </w:p>
        </w:tc>
      </w:tr>
      <w:tr w:rsidR="00B85691" w:rsidRPr="00B85691" w14:paraId="0C30483A" w14:textId="77777777" w:rsidTr="00B85691">
        <w:trPr>
          <w:trHeight w:val="61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35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4836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Paskirtis (taikymas): donorų kraujo ėmimas mobiliuose kraujo surinkimo punktuose.</w:t>
            </w:r>
          </w:p>
          <w:p w14:paraId="0C304837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Pateikti gamintojo patvirtinimą.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38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39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3F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3B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1.2.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483C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 xml:space="preserve">Mobili donorų kėdė turi būti lengvai sulankstoma, nešiojama bei transportuojama.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3D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3E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44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0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1.3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41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Kėdės rėmas pagamintas iš aliuminio (arba lygiavertės medžiagos).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2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3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4C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5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1.4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46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Kėdės išoriniai matmenys:</w:t>
            </w:r>
          </w:p>
          <w:p w14:paraId="0C304847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Ištiestos kėdės ilgis 190-200 cm,</w:t>
            </w:r>
          </w:p>
          <w:p w14:paraId="0C304848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Kėdės sėdimosios dalies aukštis (matuojant nuo grindų)- 50-65 cm,</w:t>
            </w:r>
          </w:p>
          <w:p w14:paraId="0C304849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Kėdės sėdimosios dalies plotis ne mažiau 55 cm.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A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B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51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D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1.5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4E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 sudaryta iš 2 dalių (galvos/ nugaros dalis, sėdimoji/ kojų dalis).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4F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0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58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2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1.6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53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ahoma"/>
                <w:lang w:val="lt-LT" w:eastAsia="zh-CN"/>
              </w:rPr>
            </w:pPr>
            <w:r w:rsidRPr="00B85691">
              <w:rPr>
                <w:rFonts w:ascii="Cambria" w:eastAsia="Times New Roman" w:hAnsi="Cambria" w:cs="Tahoma"/>
                <w:lang w:val="lt-LT" w:eastAsia="zh-CN"/>
              </w:rPr>
              <w:t>Kėdės sėdimoji dalis paminkštinta, apmušalas pagamintas iš dirbtinės odos ar jai lygiavertės medžiagos, atsparus valymo ir dezinfekavimo priemonėms.</w:t>
            </w:r>
          </w:p>
          <w:p w14:paraId="0C304854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ahoma"/>
                <w:lang w:val="lt-LT" w:eastAsia="zh-CN"/>
              </w:rPr>
            </w:pPr>
            <w:r w:rsidRPr="00B85691">
              <w:rPr>
                <w:rFonts w:ascii="Cambria" w:eastAsia="Times New Roman" w:hAnsi="Cambria" w:cs="Tahoma"/>
                <w:lang w:val="lt-LT" w:eastAsia="zh-CN"/>
              </w:rPr>
              <w:t>Kėdės apmušalo spalva nenurodoma.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5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6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  <w:p w14:paraId="0C304857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5D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9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1.7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5A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 xml:space="preserve">Galvos/nugaros ir  sėdimosios/ kojų dalių pasvirimo kampas reguliuojamas rankiniu būdu.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B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C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62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5E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1.8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5F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Kėdės maksimali gamintojo leistina darbinė apkrova ne mažiau 180 kg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0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1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69" w14:textId="77777777" w:rsidTr="00B85691">
        <w:trPr>
          <w:trHeight w:val="48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3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1.9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64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Kėdė turi turėti porankį, kurį būtų galima lengvai uždėti ar/ir nuimti kairėje ar dešinėje pusėse.</w:t>
            </w:r>
          </w:p>
          <w:p w14:paraId="0C304865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 xml:space="preserve">Kėdės porankis reguliuojamas visomis kryptimis. </w:t>
            </w:r>
          </w:p>
          <w:p w14:paraId="0C304866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 xml:space="preserve">Porankis aptrauktas ta pačia medžiaga, kaip ir gulimosios dalies paviršius. 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7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8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6E" w14:textId="77777777" w:rsidTr="00B85691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A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1.10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6B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dr w:val="none" w:sz="0" w:space="0" w:color="auto" w:frame="1"/>
                <w:lang w:val="lt-LT" w:eastAsia="zh-CN"/>
              </w:rPr>
              <w:t>Pateikiant prekę privaloma pateikti prietaiso naudojimo instrukciją. Prekės garantinis laikotarpis 24 mėn.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C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D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73" w14:textId="77777777" w:rsidTr="00B85691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6F" w14:textId="77777777" w:rsidR="00B85691" w:rsidRPr="00B85691" w:rsidRDefault="00B85691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1.11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70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bdr w:val="none" w:sz="0" w:space="0" w:color="auto" w:frame="1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bdr w:val="none" w:sz="0" w:space="0" w:color="auto" w:frame="1"/>
                <w:lang w:val="lt-LT" w:eastAsia="zh-CN"/>
              </w:rPr>
              <w:t>Kėdės pristatymo į perkančiąją organizaciją pristatymo, iškrovimo, pervežimo išlaidos įskaičiuotos į pasiūlymo kainą.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1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2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B85691" w:rsidRPr="00B85691" w14:paraId="0C304878" w14:textId="77777777" w:rsidTr="00B85691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04874" w14:textId="77777777" w:rsidR="00B85691" w:rsidRPr="00B85691" w:rsidRDefault="00A20498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>
              <w:rPr>
                <w:rFonts w:ascii="Cambria" w:eastAsia="Times New Roman" w:hAnsi="Cambria" w:cs="Times New Roman"/>
                <w:lang w:val="lt-LT" w:eastAsia="zh-CN"/>
              </w:rPr>
              <w:t>1.12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4875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  <w:r w:rsidRPr="00B85691">
              <w:rPr>
                <w:rFonts w:ascii="Cambria" w:eastAsia="Times New Roman" w:hAnsi="Cambria" w:cs="Times New Roman"/>
                <w:lang w:val="lt-LT" w:eastAsia="zh-CN"/>
              </w:rPr>
              <w:t>Būtina nurodyti gamintoją, prekės pavadinimą ir kodą.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6" w14:textId="77777777" w:rsidR="00B85691" w:rsidRPr="00B85691" w:rsidRDefault="00B85691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7" w14:textId="77777777" w:rsidR="00B85691" w:rsidRPr="00B85691" w:rsidRDefault="00B85691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  <w:tr w:rsidR="00A20498" w:rsidRPr="00B85691" w14:paraId="0C30487E" w14:textId="77777777" w:rsidTr="00B85691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9" w14:textId="77777777" w:rsidR="00A20498" w:rsidRPr="00B85691" w:rsidRDefault="00A20498" w:rsidP="00B85691">
            <w:pPr>
              <w:suppressAutoHyphens/>
              <w:spacing w:after="0" w:line="256" w:lineRule="auto"/>
              <w:jc w:val="center"/>
              <w:rPr>
                <w:rFonts w:ascii="Cambria" w:eastAsia="Times New Roman" w:hAnsi="Cambria" w:cs="Times New Roman"/>
                <w:lang w:val="lt-LT" w:eastAsia="zh-CN"/>
              </w:rPr>
            </w:pPr>
            <w:r>
              <w:rPr>
                <w:rFonts w:ascii="Cambria" w:eastAsia="Times New Roman" w:hAnsi="Cambria" w:cs="Times New Roman"/>
                <w:lang w:val="lt-LT" w:eastAsia="zh-CN"/>
              </w:rPr>
              <w:lastRenderedPageBreak/>
              <w:t>1.13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87A" w14:textId="77777777" w:rsidR="003F4FA2" w:rsidRPr="003F4FA2" w:rsidRDefault="00A20498" w:rsidP="007502ED">
            <w:pPr>
              <w:spacing w:after="0"/>
              <w:jc w:val="both"/>
              <w:rPr>
                <w:rFonts w:ascii="Cambria" w:hAnsi="Cambria" w:cs="Times New Roman"/>
              </w:rPr>
            </w:pPr>
            <w:proofErr w:type="spellStart"/>
            <w:r w:rsidRPr="0041238C">
              <w:rPr>
                <w:rFonts w:ascii="Cambria" w:hAnsi="Cambria" w:cstheme="minorHAnsi"/>
              </w:rPr>
              <w:t>Vadovaujantis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Lietuvos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Respublikos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aplinkos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ministro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2011 m. </w:t>
            </w:r>
            <w:proofErr w:type="spellStart"/>
            <w:r w:rsidRPr="0041238C">
              <w:rPr>
                <w:rFonts w:ascii="Cambria" w:hAnsi="Cambria" w:cstheme="minorHAnsi"/>
              </w:rPr>
              <w:t>birželio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28 d. </w:t>
            </w:r>
            <w:proofErr w:type="spellStart"/>
            <w:r w:rsidRPr="0041238C">
              <w:rPr>
                <w:rFonts w:ascii="Cambria" w:hAnsi="Cambria" w:cstheme="minorHAnsi"/>
              </w:rPr>
              <w:t>įsakymu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Nr. D1-508 „</w:t>
            </w:r>
            <w:proofErr w:type="spellStart"/>
            <w:r w:rsidRPr="0041238C">
              <w:rPr>
                <w:rFonts w:ascii="Cambria" w:hAnsi="Cambria" w:cstheme="minorHAnsi"/>
              </w:rPr>
              <w:t>Dėl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aplinkos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apsaugos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kriterijų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taikymo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, </w:t>
            </w:r>
            <w:proofErr w:type="spellStart"/>
            <w:r w:rsidRPr="0041238C">
              <w:rPr>
                <w:rFonts w:ascii="Cambria" w:hAnsi="Cambria" w:cstheme="minorHAnsi"/>
              </w:rPr>
              <w:t>vykdant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žaliuosius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pirkimus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, </w:t>
            </w:r>
            <w:proofErr w:type="spellStart"/>
            <w:r w:rsidRPr="0041238C">
              <w:rPr>
                <w:rFonts w:ascii="Cambria" w:hAnsi="Cambria" w:cstheme="minorHAnsi"/>
              </w:rPr>
              <w:t>tvarkos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aprašo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proofErr w:type="gramStart"/>
            <w:r w:rsidRPr="0041238C">
              <w:rPr>
                <w:rFonts w:ascii="Cambria" w:hAnsi="Cambria" w:cstheme="minorHAnsi"/>
              </w:rPr>
              <w:t>patvirtinimo</w:t>
            </w:r>
            <w:proofErr w:type="spellEnd"/>
            <w:r w:rsidRPr="0041238C">
              <w:rPr>
                <w:rFonts w:ascii="Cambria" w:hAnsi="Cambria" w:cstheme="minorHAnsi"/>
              </w:rPr>
              <w:t>“ (</w:t>
            </w:r>
            <w:proofErr w:type="spellStart"/>
            <w:proofErr w:type="gramEnd"/>
            <w:r w:rsidRPr="0041238C">
              <w:rPr>
                <w:rFonts w:ascii="Cambria" w:hAnsi="Cambria" w:cstheme="minorHAnsi"/>
              </w:rPr>
              <w:t>aktuali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redakcija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) </w:t>
            </w:r>
            <w:proofErr w:type="spellStart"/>
            <w:r w:rsidRPr="0041238C">
              <w:rPr>
                <w:rFonts w:ascii="Cambria" w:hAnsi="Cambria" w:cstheme="minorHAnsi"/>
              </w:rPr>
              <w:t>patvirtinto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Aplinkos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apsaugos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kriterijų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ta</w:t>
            </w:r>
            <w:bookmarkStart w:id="0" w:name="_GoBack"/>
            <w:bookmarkEnd w:id="0"/>
            <w:r w:rsidRPr="0041238C">
              <w:rPr>
                <w:rFonts w:ascii="Cambria" w:hAnsi="Cambria" w:cstheme="minorHAnsi"/>
              </w:rPr>
              <w:t>ikymo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, </w:t>
            </w:r>
            <w:proofErr w:type="spellStart"/>
            <w:r w:rsidRPr="0041238C">
              <w:rPr>
                <w:rFonts w:ascii="Cambria" w:hAnsi="Cambria" w:cstheme="minorHAnsi"/>
              </w:rPr>
              <w:t>vykdant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Pr="0041238C">
              <w:rPr>
                <w:rFonts w:ascii="Cambria" w:hAnsi="Cambria" w:cstheme="minorHAnsi"/>
              </w:rPr>
              <w:t>žaliuosius</w:t>
            </w:r>
            <w:proofErr w:type="spellEnd"/>
            <w:r w:rsidRPr="0041238C">
              <w:rPr>
                <w:rFonts w:ascii="Cambria" w:hAnsi="Cambria" w:cstheme="minorHAnsi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theme="minorHAnsi"/>
              </w:rPr>
              <w:t>pirkimus</w:t>
            </w:r>
            <w:proofErr w:type="spellEnd"/>
            <w:r w:rsidR="003F4FA2" w:rsidRPr="003F4FA2">
              <w:rPr>
                <w:rFonts w:ascii="Cambria" w:hAnsi="Cambria" w:cstheme="minorHAnsi"/>
              </w:rPr>
              <w:t xml:space="preserve">, </w:t>
            </w:r>
            <w:proofErr w:type="spellStart"/>
            <w:r w:rsidR="003F4FA2" w:rsidRPr="003F4FA2">
              <w:rPr>
                <w:rFonts w:ascii="Cambria" w:hAnsi="Cambria" w:cstheme="minorHAnsi"/>
              </w:rPr>
              <w:t>tvarkos</w:t>
            </w:r>
            <w:proofErr w:type="spellEnd"/>
            <w:r w:rsidR="003F4FA2" w:rsidRPr="003F4FA2">
              <w:rPr>
                <w:rFonts w:ascii="Cambria" w:hAnsi="Cambria" w:cstheme="minorHAnsi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theme="minorHAnsi"/>
              </w:rPr>
              <w:t>aprašo</w:t>
            </w:r>
            <w:proofErr w:type="spellEnd"/>
            <w:r w:rsidR="003F4FA2" w:rsidRPr="003F4FA2">
              <w:rPr>
                <w:rFonts w:ascii="Cambria" w:hAnsi="Cambria" w:cstheme="minorHAnsi"/>
              </w:rPr>
              <w:t xml:space="preserve"> 4.4.4.5 </w:t>
            </w:r>
            <w:proofErr w:type="spellStart"/>
            <w:r w:rsidR="000F63C6">
              <w:rPr>
                <w:rFonts w:ascii="Cambria" w:hAnsi="Cambria" w:cstheme="minorHAnsi"/>
              </w:rPr>
              <w:t>papunkčiu</w:t>
            </w:r>
            <w:proofErr w:type="spellEnd"/>
            <w:r w:rsidRPr="003F4FA2">
              <w:rPr>
                <w:rFonts w:ascii="Cambria" w:hAnsi="Cambria" w:cstheme="minorHAnsi"/>
              </w:rPr>
              <w:t xml:space="preserve"> </w:t>
            </w:r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siūlomos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prekės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,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jų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sudedamosios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dalys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ir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(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ar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)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jų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pakuotė</w:t>
            </w:r>
            <w:proofErr w:type="spellEnd"/>
            <w:r w:rsidR="003F4FA2" w:rsidRPr="003F4FA2">
              <w:rPr>
                <w:rFonts w:ascii="Cambria" w:hAnsi="Cambria" w:cs="Times New Roman"/>
              </w:rPr>
              <w:t> 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turi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būti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pažymėtos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Mėbijaus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(Mobius)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juostos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ar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lygiaverčiu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simboliu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,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patvirtinančiu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,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kad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prekė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ir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(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ar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) jo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pakuotė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yra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pagaminta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iš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medžiagų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,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kurias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galima</w:t>
            </w:r>
            <w:proofErr w:type="spellEnd"/>
            <w:r w:rsidR="003F4FA2"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="003F4FA2" w:rsidRPr="003F4FA2">
              <w:rPr>
                <w:rFonts w:ascii="Cambria" w:hAnsi="Cambria" w:cs="Times New Roman"/>
              </w:rPr>
              <w:t>perdirbti</w:t>
            </w:r>
            <w:proofErr w:type="spellEnd"/>
            <w:r w:rsidR="003F4FA2" w:rsidRPr="003F4FA2">
              <w:rPr>
                <w:rFonts w:ascii="Cambria" w:hAnsi="Cambria" w:cs="Times New Roman"/>
              </w:rPr>
              <w:t>.</w:t>
            </w:r>
          </w:p>
          <w:p w14:paraId="0C30487B" w14:textId="77777777" w:rsidR="00A20498" w:rsidRPr="0041238C" w:rsidRDefault="003F4FA2" w:rsidP="007502ED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theme="minorHAnsi"/>
                <w:lang w:val="lt-LT" w:eastAsia="zh-CN"/>
              </w:rPr>
            </w:pPr>
            <w:r w:rsidRPr="003F4FA2">
              <w:rPr>
                <w:rFonts w:ascii="Cambria" w:hAnsi="Cambria" w:cs="Times New Roman"/>
              </w:rPr>
              <w:t>(</w:t>
            </w:r>
            <w:proofErr w:type="spellStart"/>
            <w:r w:rsidRPr="003F4FA2">
              <w:rPr>
                <w:rFonts w:ascii="Cambria" w:hAnsi="Cambria" w:cs="Times New Roman"/>
              </w:rPr>
              <w:t>Pateikti</w:t>
            </w:r>
            <w:proofErr w:type="spellEnd"/>
            <w:r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Pr="003F4FA2">
              <w:rPr>
                <w:rFonts w:ascii="Cambria" w:hAnsi="Cambria" w:cs="Times New Roman"/>
              </w:rPr>
              <w:t>reikalavimus</w:t>
            </w:r>
            <w:proofErr w:type="spellEnd"/>
            <w:r w:rsidRPr="003F4FA2">
              <w:rPr>
                <w:rFonts w:ascii="Cambria" w:hAnsi="Cambria" w:cs="Times New Roman"/>
              </w:rPr>
              <w:t xml:space="preserve"> </w:t>
            </w:r>
            <w:proofErr w:type="spellStart"/>
            <w:r w:rsidRPr="003F4FA2">
              <w:rPr>
                <w:rFonts w:ascii="Cambria" w:hAnsi="Cambria" w:cs="Times New Roman"/>
              </w:rPr>
              <w:t>patvirtinančius</w:t>
            </w:r>
            <w:proofErr w:type="spellEnd"/>
            <w:r w:rsidRPr="003F4FA2">
              <w:rPr>
                <w:rFonts w:ascii="Cambria" w:hAnsi="Cambria" w:cs="Times New Roman"/>
              </w:rPr>
              <w:t> </w:t>
            </w:r>
            <w:proofErr w:type="spellStart"/>
            <w:r w:rsidRPr="003F4FA2">
              <w:rPr>
                <w:rFonts w:ascii="Cambria" w:hAnsi="Cambria" w:cs="Times New Roman"/>
              </w:rPr>
              <w:t>dokumentus</w:t>
            </w:r>
            <w:proofErr w:type="spellEnd"/>
            <w:r w:rsidRPr="003F4F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238C">
              <w:rPr>
                <w:rFonts w:ascii="Cambria" w:hAnsi="Cambria"/>
                <w:lang w:eastAsia="lt-LT"/>
              </w:rPr>
              <w:t>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C" w14:textId="77777777" w:rsidR="00A20498" w:rsidRPr="00B85691" w:rsidRDefault="00A20498" w:rsidP="00B85691">
            <w:pPr>
              <w:suppressAutoHyphens/>
              <w:spacing w:after="0" w:line="256" w:lineRule="auto"/>
              <w:jc w:val="both"/>
              <w:rPr>
                <w:rFonts w:ascii="Cambria" w:eastAsia="Times New Roman" w:hAnsi="Cambria" w:cs="Times New Roman"/>
                <w:lang w:val="lt-LT" w:eastAsia="zh-CN"/>
              </w:rPr>
            </w:pP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487D" w14:textId="77777777" w:rsidR="00A20498" w:rsidRPr="00B85691" w:rsidRDefault="00A20498" w:rsidP="00B85691">
            <w:pPr>
              <w:suppressAutoHyphens/>
              <w:spacing w:after="0" w:line="256" w:lineRule="auto"/>
              <w:rPr>
                <w:rFonts w:ascii="Cambria" w:eastAsia="Times New Roman" w:hAnsi="Cambria" w:cs="Times New Roman"/>
                <w:color w:val="984806"/>
                <w:lang w:val="lt-LT" w:eastAsia="zh-CN"/>
              </w:rPr>
            </w:pPr>
          </w:p>
        </w:tc>
      </w:tr>
    </w:tbl>
    <w:p w14:paraId="0C30487F" w14:textId="77777777" w:rsidR="00B85691" w:rsidRPr="00B85691" w:rsidRDefault="00B85691" w:rsidP="00B85691">
      <w:pPr>
        <w:jc w:val="center"/>
        <w:rPr>
          <w:lang w:val="lt-LT"/>
        </w:rPr>
      </w:pPr>
    </w:p>
    <w:sectPr w:rsidR="00B85691" w:rsidRPr="00B85691" w:rsidSect="00B85691">
      <w:pgSz w:w="12240" w:h="15840"/>
      <w:pgMar w:top="1440" w:right="3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691"/>
    <w:rsid w:val="000F63C6"/>
    <w:rsid w:val="00271FCE"/>
    <w:rsid w:val="0031323B"/>
    <w:rsid w:val="003165D4"/>
    <w:rsid w:val="003F4FA2"/>
    <w:rsid w:val="0041238C"/>
    <w:rsid w:val="00526B39"/>
    <w:rsid w:val="007502ED"/>
    <w:rsid w:val="007D0919"/>
    <w:rsid w:val="00953307"/>
    <w:rsid w:val="00A20498"/>
    <w:rsid w:val="00B85691"/>
    <w:rsid w:val="00B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4829"/>
  <w15:chartTrackingRefBased/>
  <w15:docId w15:val="{F3E450F1-7C0E-41A2-B1A6-F414ABF9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AC230-16A1-49DD-9908-05EF38C25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D67EA6-09C9-49C3-9C1F-14B95A1FEF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6EAA93-539A-4718-B76F-D071A764E2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Šumilinienė</dc:creator>
  <cp:keywords/>
  <dc:description/>
  <cp:lastModifiedBy>Regina Gasiūnienė</cp:lastModifiedBy>
  <cp:revision>6</cp:revision>
  <dcterms:created xsi:type="dcterms:W3CDTF">2025-09-03T05:30:00Z</dcterms:created>
  <dcterms:modified xsi:type="dcterms:W3CDTF">2025-10-13T13:41:00Z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